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0"/>
      </w:tblGrid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pPr>
              <w:rPr>
                <w:b/>
                <w:bCs/>
              </w:rPr>
            </w:pPr>
            <w:r w:rsidRPr="007F126D">
              <w:rPr>
                <w:b/>
                <w:bCs/>
              </w:rPr>
              <w:t>Φορέας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ΕΘΝΙΚΗ ΤΡΑΠΕΖΑ ΤΗΣ ΕΛΛΑΔΟΣ Α.Ε.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ΕΘΝΙΚΗ ΤΡΑΠΕΖΑ ΤΗΣ ΕΛΛΑΔΟΣ Α.Ε.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ΕΘΝΙΚΗ ΤΡΑΠΕΖΑ ΤΗΣ ΕΛΛΑΔΟΣ Α.Ε.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ΕΘΝΙΚΗ ΤΡΑΠΕΖΑ ΤΗΣ ΕΛΛΑΔΟΣ Α.Ε.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ΕΘΝΙΚΗ ΤΡΑΠΕΖΑ ΤΗΣ ΕΛΛΑΔΟΣ Α.Ε.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ΕΘΝΙΚΗ ΤΡΑΠΕΖΑ ΤΗΣ ΕΛΛΑΔΟΣ Α.Ε.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ΕΘΝΙΚΗ ΤΡΑΠΕΖΑ ΤΗΣ ΕΛΛΑΔΟΣ Α.Ε.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ΕΘΝΙΚΗ ΤΡΑΠΕΖΑ ΤΗΣ ΕΛΛΑΔΟΣ Α.Ε.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ΕΘΝΙΚΗ ΤΡΑΠΕΖΑ ΤΗΣ ΕΛΛΑΔΟΣ Α.Ε.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ΕΘΝΙΚΗ ΤΡΑΠΕΖΑ ΤΗΣ ΕΛΛΑΔΟΣ Α.Ε.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ΑΓΣ ΑΣΤΕΡΑΣ ΤΡΙΠΟΛΗΣ ΠΑΕ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ΠΑΝΕΠΙΣΤΗΜΙΟ ΠΕΛΟΠΟΝΝΗΣΟΥ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Ειδικός Λογαριασμός Κονδυλίων Έρευνας Πανεπιστημίου Πελοποννήσου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ΠΑΝΕΠΙΣΤΗΜΙΟ ΠΕΛΟΠΟΝΝΗΣΟΥ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ΠΑΝΕΠΙΣΤΗΜΙΟ ΠΕΛΟΠΟΝΝΗΣΟΥ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ΙΣΟΛΟΓΙΣΜΟΣ ΟΕ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ΕΛΓΟ-ΔΗΜΗΤΡΑ ΙΝΣΤΙΤΟΥΤΟ ΕΛΑΙΑΣ ΚΑΙ ΟΠΩΡΟΚΗΠΕΥΤΙΚΩΝ ΚΑΛΑΜΑΤΑΣ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ΜΗΛΙΑΚΟΥ ΑΡΓΥΡΩ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ΔΙΕΥΘΥΝΣΗ ΟΙΚΟΝΟΜΙΚΗΣ ΔΙΑΧΕΙΡΙΣΗΣ ΥΠΟΥΡΓΕΙΟΥ ΟΙΚΟΝΟΜΙΚΩΝ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ΣΙΟΥΤΗΣ ΕΥΑΓΓΕΛΟΣ &amp; ΣΥΝΕΡΓΑΤΕΣ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ΤΕΛΩΝΕΙΟ ΘΗΡΑΣ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ΝΑΥΠΗΓΙΚΕΣ ΚΑΙ ΒΙΟΜΗΧΑΝΙΚΕΣ ΕΠΙΧΕΙΡΗΣΕΙΣ ΕΛΕΥΣΙΝΑΣ ΑΕ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ΑΔΑΜΟΠΟΥΛΟΣ ΣΩΤ. ΚΩΝΣΤΑΝΤΙΝΟΣ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ΤΣΙΑΚΑΣ ΣΤΕΦΑΝΟΣ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ΧΑΡΒΑΤΗΣ ΧΡΗΣΤΟΣ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ΜΠΛΕΤΣΑΣ ΤΕΧΝΟΛΟΓΙΑ ΖΩΟΤΡΟΦΩΝ Α.Ε.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ΜΟΣΧΟΥΛΑ ΡΑΠΤΗ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ΔΙΑΜΑΝΤΗ ΒΑΣΙΛΙΚΗ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ΠΑΣΚΑΛ &amp; ΣΤΡΑΤΗΣ ΑΕ</w:t>
            </w:r>
          </w:p>
        </w:tc>
      </w:tr>
      <w:tr w:rsidR="007F126D" w:rsidRPr="007F126D" w:rsidTr="007F126D">
        <w:trPr>
          <w:trHeight w:val="300"/>
        </w:trPr>
        <w:tc>
          <w:tcPr>
            <w:tcW w:w="7180" w:type="dxa"/>
            <w:noWrap/>
            <w:hideMark/>
          </w:tcPr>
          <w:p w:rsidR="007F126D" w:rsidRPr="007F126D" w:rsidRDefault="007F126D">
            <w:r w:rsidRPr="007F126D">
              <w:t>ICAP GROUP A.E.</w:t>
            </w:r>
          </w:p>
        </w:tc>
      </w:tr>
    </w:tbl>
    <w:p w:rsidR="00A66F64" w:rsidRDefault="007F126D">
      <w:bookmarkStart w:id="0" w:name="_GoBack"/>
      <w:bookmarkEnd w:id="0"/>
    </w:p>
    <w:sectPr w:rsidR="00A6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FC"/>
    <w:rsid w:val="00286CFC"/>
    <w:rsid w:val="007F126D"/>
    <w:rsid w:val="00B17B8D"/>
    <w:rsid w:val="00B3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8ACC1-F2A5-4938-BDDD-4C5A9849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GIOTOPOULOS IOANNIS</dc:creator>
  <cp:keywords/>
  <dc:description/>
  <cp:lastModifiedBy>GIOTOPOULOS IOANNIS</cp:lastModifiedBy>
  <cp:revision>2</cp:revision>
  <dcterms:created xsi:type="dcterms:W3CDTF">2018-03-26T09:30:00Z</dcterms:created>
  <dcterms:modified xsi:type="dcterms:W3CDTF">2018-03-26T09:31:00Z</dcterms:modified>
</cp:coreProperties>
</file>